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8B" w:rsidRPr="00A0488B" w:rsidRDefault="00A0488B" w:rsidP="00A0488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57991166"/>
      <w:bookmarkStart w:id="1" w:name="_Ref458075091"/>
      <w:r w:rsidRPr="00A0488B">
        <w:rPr>
          <w:rFonts w:ascii="Times New Roman" w:hAnsi="Times New Roman" w:cs="Times New Roman"/>
          <w:sz w:val="28"/>
          <w:szCs w:val="28"/>
        </w:rPr>
        <w:t xml:space="preserve">Инструкция по работе с документом </w:t>
      </w:r>
      <w:r w:rsidRPr="00A0488B">
        <w:rPr>
          <w:rFonts w:ascii="Times New Roman" w:hAnsi="Times New Roman" w:cs="Times New Roman"/>
          <w:sz w:val="28"/>
          <w:szCs w:val="28"/>
        </w:rPr>
        <w:t>«Запрос цен товаров, работ, услуг»</w:t>
      </w:r>
    </w:p>
    <w:p w:rsidR="00B65C6D" w:rsidRPr="00F84A4D" w:rsidRDefault="00B65C6D" w:rsidP="00B65C6D">
      <w:pPr>
        <w:pStyle w:val="3"/>
        <w:tabs>
          <w:tab w:val="clear" w:pos="360"/>
          <w:tab w:val="num" w:pos="1786"/>
        </w:tabs>
        <w:spacing w:after="120"/>
        <w:ind w:left="1786" w:hanging="1077"/>
        <w:jc w:val="left"/>
        <w:outlineLvl w:val="9"/>
      </w:pPr>
      <w:r w:rsidRPr="00862FF2">
        <w:t>Создание документа «</w:t>
      </w:r>
      <w:r w:rsidR="00A0488B">
        <w:t>З</w:t>
      </w:r>
      <w:r w:rsidRPr="00862FF2">
        <w:t>апрос цен товаров, работ, услуг»</w:t>
      </w:r>
      <w:bookmarkEnd w:id="0"/>
      <w:bookmarkEnd w:id="1"/>
    </w:p>
    <w:p w:rsidR="00B65C6D" w:rsidRDefault="00B65C6D" w:rsidP="00B65C6D">
      <w:pPr>
        <w:pStyle w:val="a3"/>
        <w:spacing w:after="120"/>
        <w:rPr>
          <w:b w:val="0"/>
        </w:rPr>
      </w:pPr>
      <w:r w:rsidRPr="00CB2B28">
        <w:rPr>
          <w:b w:val="0"/>
        </w:rPr>
        <w:t>Для того</w:t>
      </w:r>
      <w:proofErr w:type="gramStart"/>
      <w:r w:rsidRPr="00CB2B28">
        <w:rPr>
          <w:b w:val="0"/>
        </w:rPr>
        <w:t>,</w:t>
      </w:r>
      <w:proofErr w:type="gramEnd"/>
      <w:r w:rsidRPr="00CB2B28">
        <w:rPr>
          <w:b w:val="0"/>
        </w:rPr>
        <w:t xml:space="preserve"> чтобы создать </w:t>
      </w:r>
      <w:r>
        <w:rPr>
          <w:b w:val="0"/>
        </w:rPr>
        <w:t>документ</w:t>
      </w:r>
      <w:r w:rsidRPr="00CB2B28">
        <w:rPr>
          <w:b w:val="0"/>
        </w:rPr>
        <w:t xml:space="preserve"> </w:t>
      </w:r>
      <w:r>
        <w:rPr>
          <w:b w:val="0"/>
        </w:rPr>
        <w:t>«</w:t>
      </w:r>
      <w:r w:rsidRPr="000B7595">
        <w:t>Версия запроса цен товаров, работ, услуг</w:t>
      </w:r>
      <w:r>
        <w:rPr>
          <w:b w:val="0"/>
        </w:rPr>
        <w:t>»</w:t>
      </w:r>
      <w:r w:rsidRPr="00CB2B28">
        <w:rPr>
          <w:b w:val="0"/>
        </w:rPr>
        <w:t xml:space="preserve"> необходимо в навигаторе найти папку «</w:t>
      </w:r>
      <w:r w:rsidRPr="00CB2B28">
        <w:t>Версия запроса цен ТРУ</w:t>
      </w:r>
      <w:r w:rsidRPr="00CB2B28">
        <w:rPr>
          <w:b w:val="0"/>
        </w:rPr>
        <w:t>»</w:t>
      </w:r>
      <w:r>
        <w:rPr>
          <w:b w:val="0"/>
        </w:rPr>
        <w:t xml:space="preserve">, </w:t>
      </w:r>
      <w:r w:rsidRPr="00CB2B28">
        <w:rPr>
          <w:b w:val="0"/>
        </w:rPr>
        <w:t>открыть фильтр</w:t>
      </w:r>
      <w:r>
        <w:t xml:space="preserve"> </w:t>
      </w:r>
      <w:r w:rsidRPr="000B7595">
        <w:rPr>
          <w:b w:val="0"/>
        </w:rPr>
        <w:t>«</w:t>
      </w:r>
      <w:r w:rsidRPr="00CB2B28">
        <w:t>На размещении</w:t>
      </w:r>
      <w:r w:rsidRPr="000B7595">
        <w:rPr>
          <w:b w:val="0"/>
        </w:rPr>
        <w:t>» и нажать на</w:t>
      </w:r>
      <w:r>
        <w:t xml:space="preserve"> кнопку</w:t>
      </w:r>
      <w:r w:rsidRPr="00067E62">
        <w:rPr>
          <w:b w:val="0"/>
        </w:rPr>
        <w:t xml:space="preserve"> </w:t>
      </w:r>
      <w:r w:rsidRPr="00067E62">
        <w:rPr>
          <w:b w:val="0"/>
          <w:noProof/>
        </w:rPr>
        <w:drawing>
          <wp:inline distT="0" distB="0" distL="0" distR="0" wp14:anchorId="694F9570" wp14:editId="2D24E35F">
            <wp:extent cx="133350" cy="17145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_создат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7E62">
        <w:rPr>
          <w:b w:val="0"/>
        </w:rPr>
        <w:t xml:space="preserve"> [</w:t>
      </w:r>
      <w:r w:rsidRPr="00067E62">
        <w:t>Создать</w:t>
      </w:r>
      <w:r w:rsidRPr="00067E62">
        <w:rPr>
          <w:b w:val="0"/>
        </w:rPr>
        <w:t>]</w:t>
      </w:r>
      <w:r>
        <w:rPr>
          <w:b w:val="0"/>
        </w:rPr>
        <w:t xml:space="preserve"> </w:t>
      </w:r>
      <w:r w:rsidRPr="004E3013">
        <w:rPr>
          <w:b w:val="0"/>
        </w:rPr>
        <w:t>(</w:t>
      </w:r>
      <w:r w:rsidRPr="004E3013">
        <w:rPr>
          <w:b w:val="0"/>
          <w:i/>
        </w:rPr>
        <w:fldChar w:fldCharType="begin"/>
      </w:r>
      <w:r w:rsidRPr="004E3013">
        <w:rPr>
          <w:b w:val="0"/>
          <w:i/>
        </w:rPr>
        <w:instrText xml:space="preserve"> REF _Ref457222076 \h  \* MERGEFORMAT </w:instrText>
      </w:r>
      <w:r w:rsidRPr="004E3013">
        <w:rPr>
          <w:b w:val="0"/>
          <w:i/>
        </w:rPr>
      </w:r>
      <w:r w:rsidRPr="004E3013">
        <w:rPr>
          <w:b w:val="0"/>
          <w:i/>
        </w:rPr>
        <w:fldChar w:fldCharType="separate"/>
      </w:r>
      <w:r w:rsidRPr="00B65C6D">
        <w:rPr>
          <w:b w:val="0"/>
          <w:i/>
        </w:rPr>
        <w:t xml:space="preserve">Рисунок </w:t>
      </w:r>
      <w:r w:rsidRPr="00B65C6D">
        <w:rPr>
          <w:b w:val="0"/>
          <w:i/>
          <w:noProof/>
        </w:rPr>
        <w:t>1</w:t>
      </w:r>
      <w:r w:rsidRPr="004E3013">
        <w:rPr>
          <w:b w:val="0"/>
          <w:i/>
        </w:rPr>
        <w:fldChar w:fldCharType="end"/>
      </w:r>
      <w:r w:rsidRPr="004E3013">
        <w:rPr>
          <w:b w:val="0"/>
        </w:rPr>
        <w:t>)</w:t>
      </w:r>
      <w:r w:rsidRPr="00067E62">
        <w:rPr>
          <w:b w:val="0"/>
        </w:rPr>
        <w:t xml:space="preserve">. </w:t>
      </w:r>
      <w:r>
        <w:rPr>
          <w:b w:val="0"/>
        </w:rPr>
        <w:t xml:space="preserve">Окно редактирования ранее созданного документа вызывается двойным щелчком мыши по выбранной записи в общем списке </w:t>
      </w:r>
      <w:proofErr w:type="spellStart"/>
      <w:r>
        <w:rPr>
          <w:b w:val="0"/>
        </w:rPr>
        <w:t>докумнетов</w:t>
      </w:r>
      <w:proofErr w:type="spellEnd"/>
      <w:r>
        <w:rPr>
          <w:b w:val="0"/>
        </w:rPr>
        <w:t xml:space="preserve"> или же по кнопке </w:t>
      </w:r>
      <w:r>
        <w:rPr>
          <w:b w:val="0"/>
          <w:noProof/>
        </w:rPr>
        <w:drawing>
          <wp:inline distT="0" distB="0" distL="0" distR="0" wp14:anchorId="7B338CBF" wp14:editId="03AB8868">
            <wp:extent cx="133369" cy="152421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дактиров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69" cy="1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</w:rPr>
        <w:t xml:space="preserve"> </w:t>
      </w:r>
      <w:r w:rsidRPr="008011C9">
        <w:rPr>
          <w:b w:val="0"/>
        </w:rPr>
        <w:t>[</w:t>
      </w:r>
      <w:r>
        <w:t>Редактировать</w:t>
      </w:r>
      <w:r w:rsidRPr="008011C9">
        <w:rPr>
          <w:b w:val="0"/>
        </w:rPr>
        <w:t>]</w:t>
      </w:r>
      <w:r>
        <w:rPr>
          <w:b w:val="0"/>
        </w:rPr>
        <w:t xml:space="preserve">. </w:t>
      </w:r>
    </w:p>
    <w:p w:rsidR="00B65C6D" w:rsidRDefault="00B65C6D" w:rsidP="00B65C6D">
      <w:pPr>
        <w:pStyle w:val="a3"/>
        <w:spacing w:before="120" w:after="120"/>
        <w:ind w:firstLine="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0683303A" wp14:editId="71DDD212">
            <wp:extent cx="5940425" cy="3200400"/>
            <wp:effectExtent l="0" t="0" r="3175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1"/>
                    <a:stretch/>
                  </pic:blipFill>
                  <pic:spPr bwMode="auto"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C6D" w:rsidRDefault="00B65C6D" w:rsidP="00B65C6D">
      <w:pPr>
        <w:pStyle w:val="a5"/>
      </w:pPr>
      <w:bookmarkStart w:id="2" w:name="_Ref457222076"/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bookmarkEnd w:id="2"/>
      <w:r>
        <w:t>.</w:t>
      </w:r>
      <w:r w:rsidRPr="00AF4419">
        <w:t xml:space="preserve"> Создание документа «Версия запроса цен товаров, работ, услуг»</w:t>
      </w:r>
    </w:p>
    <w:p w:rsidR="00B65C6D" w:rsidRDefault="00B65C6D" w:rsidP="00B65C6D">
      <w:pPr>
        <w:pStyle w:val="a3"/>
        <w:rPr>
          <w:b w:val="0"/>
        </w:rPr>
      </w:pPr>
      <w:r>
        <w:rPr>
          <w:b w:val="0"/>
        </w:rPr>
        <w:t>В открывшейся форме необходимо заполнить поля «</w:t>
      </w:r>
      <w:r w:rsidRPr="00AF4419">
        <w:t>Наименование объекта закупки</w:t>
      </w:r>
      <w:r>
        <w:rPr>
          <w:b w:val="0"/>
        </w:rPr>
        <w:t>», «</w:t>
      </w:r>
      <w:r w:rsidRPr="00AF4419">
        <w:t>Описание объекта закупки в соответствии со статьёй 33 Федерального закона №44-ФЗ</w:t>
      </w:r>
      <w:r>
        <w:rPr>
          <w:b w:val="0"/>
        </w:rPr>
        <w:t xml:space="preserve">» обязательные для заполнения, подписанные красным жирным текстом. </w:t>
      </w:r>
    </w:p>
    <w:p w:rsidR="00B65C6D" w:rsidRDefault="00B65C6D" w:rsidP="00B65C6D">
      <w:pPr>
        <w:pStyle w:val="a3"/>
        <w:rPr>
          <w:b w:val="0"/>
        </w:rPr>
      </w:pPr>
    </w:p>
    <w:p w:rsidR="00B65C6D" w:rsidRDefault="00B65C6D" w:rsidP="00B65C6D">
      <w:pPr>
        <w:pStyle w:val="a3"/>
        <w:rPr>
          <w:b w:val="0"/>
        </w:rPr>
      </w:pPr>
      <w:r>
        <w:rPr>
          <w:b w:val="0"/>
        </w:rPr>
        <w:t>Во вкладке «</w:t>
      </w:r>
      <w:r w:rsidRPr="00AF4419">
        <w:t>Сведения об объекте закупки</w:t>
      </w:r>
      <w:r>
        <w:rPr>
          <w:b w:val="0"/>
        </w:rPr>
        <w:t>» заполняются данные о закупке:</w:t>
      </w:r>
    </w:p>
    <w:p w:rsidR="00B65C6D" w:rsidRDefault="00B65C6D" w:rsidP="00B65C6D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№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>/п (заполняется автоматически);</w:t>
      </w:r>
    </w:p>
    <w:p w:rsidR="00B65C6D" w:rsidRDefault="00B65C6D" w:rsidP="00B65C6D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>Код ОКПД</w:t>
      </w:r>
      <w:proofErr w:type="gramStart"/>
      <w:r>
        <w:rPr>
          <w:b w:val="0"/>
        </w:rPr>
        <w:t>2</w:t>
      </w:r>
      <w:proofErr w:type="gramEnd"/>
      <w:r>
        <w:rPr>
          <w:b w:val="0"/>
        </w:rPr>
        <w:t xml:space="preserve"> (заполняется выбором значения из справочника «</w:t>
      </w:r>
      <w:r w:rsidRPr="009F0F2C">
        <w:t>Номенклатура ОКПД2</w:t>
      </w:r>
      <w:r>
        <w:rPr>
          <w:b w:val="0"/>
        </w:rPr>
        <w:t>»);</w:t>
      </w:r>
    </w:p>
    <w:p w:rsidR="00B65C6D" w:rsidRDefault="00B65C6D" w:rsidP="00B65C6D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>Наименование ОКПД</w:t>
      </w:r>
      <w:proofErr w:type="gramStart"/>
      <w:r>
        <w:rPr>
          <w:b w:val="0"/>
        </w:rPr>
        <w:t>2</w:t>
      </w:r>
      <w:proofErr w:type="gramEnd"/>
      <w:r>
        <w:rPr>
          <w:b w:val="0"/>
        </w:rPr>
        <w:t xml:space="preserve"> (заполняется автоматически);</w:t>
      </w:r>
    </w:p>
    <w:p w:rsidR="00B65C6D" w:rsidRDefault="00B65C6D" w:rsidP="00B65C6D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>Наименование товара, работы, услуг (заполняется заказчиком);</w:t>
      </w:r>
    </w:p>
    <w:p w:rsidR="00B65C6D" w:rsidRDefault="00B65C6D" w:rsidP="00B65C6D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>Единицы измерения (выбирается из справочника «</w:t>
      </w:r>
      <w:r w:rsidRPr="009F0F2C">
        <w:t>Справочник единиц измерений</w:t>
      </w:r>
      <w:r>
        <w:rPr>
          <w:b w:val="0"/>
        </w:rPr>
        <w:t>»);</w:t>
      </w:r>
    </w:p>
    <w:p w:rsidR="00B65C6D" w:rsidRDefault="00B65C6D" w:rsidP="00B65C6D">
      <w:pPr>
        <w:pStyle w:val="a3"/>
        <w:numPr>
          <w:ilvl w:val="0"/>
          <w:numId w:val="2"/>
        </w:numPr>
        <w:rPr>
          <w:b w:val="0"/>
        </w:rPr>
      </w:pPr>
      <w:r>
        <w:rPr>
          <w:b w:val="0"/>
        </w:rPr>
        <w:t>Количество (заполняется заказчиком).</w:t>
      </w:r>
    </w:p>
    <w:p w:rsidR="00B65C6D" w:rsidRDefault="00B65C6D" w:rsidP="00B65C6D">
      <w:pPr>
        <w:pStyle w:val="a3"/>
        <w:rPr>
          <w:b w:val="0"/>
        </w:rPr>
      </w:pPr>
    </w:p>
    <w:p w:rsidR="00B65C6D" w:rsidRDefault="00B65C6D" w:rsidP="00B65C6D">
      <w:pPr>
        <w:pStyle w:val="a3"/>
        <w:rPr>
          <w:b w:val="0"/>
        </w:rPr>
      </w:pPr>
      <w:r>
        <w:rPr>
          <w:b w:val="0"/>
        </w:rPr>
        <w:t>Во вкладке «</w:t>
      </w:r>
      <w:r w:rsidRPr="00AF4419">
        <w:t>Ценовая информация</w:t>
      </w:r>
      <w:r>
        <w:rPr>
          <w:b w:val="0"/>
        </w:rPr>
        <w:t>» необходимо заполнить обязательные для заполнения поля, подписанные красным жирным текстом. (</w:t>
      </w:r>
      <w:r w:rsidRPr="007D6EB8">
        <w:rPr>
          <w:b w:val="0"/>
          <w:i/>
        </w:rPr>
        <w:fldChar w:fldCharType="begin"/>
      </w:r>
      <w:r w:rsidRPr="007D6EB8">
        <w:rPr>
          <w:b w:val="0"/>
          <w:i/>
        </w:rPr>
        <w:instrText xml:space="preserve"> REF _Ref457223112 \h </w:instrText>
      </w:r>
      <w:r>
        <w:rPr>
          <w:b w:val="0"/>
          <w:i/>
        </w:rPr>
        <w:instrText xml:space="preserve"> \* MERGEFORMAT </w:instrText>
      </w:r>
      <w:r w:rsidRPr="007D6EB8">
        <w:rPr>
          <w:b w:val="0"/>
          <w:i/>
        </w:rPr>
      </w:r>
      <w:r w:rsidRPr="007D6EB8">
        <w:rPr>
          <w:b w:val="0"/>
          <w:i/>
        </w:rPr>
        <w:fldChar w:fldCharType="separate"/>
      </w:r>
      <w:r w:rsidRPr="00B65C6D">
        <w:rPr>
          <w:b w:val="0"/>
          <w:i/>
        </w:rPr>
        <w:t>Рисунок 2</w:t>
      </w:r>
      <w:r w:rsidRPr="007D6EB8">
        <w:rPr>
          <w:b w:val="0"/>
          <w:i/>
        </w:rPr>
        <w:fldChar w:fldCharType="end"/>
      </w:r>
      <w:r>
        <w:rPr>
          <w:b w:val="0"/>
          <w:i/>
        </w:rPr>
        <w:t>)</w:t>
      </w:r>
    </w:p>
    <w:p w:rsidR="00B65C6D" w:rsidRDefault="00B65C6D" w:rsidP="00B65C6D">
      <w:pPr>
        <w:pStyle w:val="a3"/>
        <w:numPr>
          <w:ilvl w:val="0"/>
          <w:numId w:val="3"/>
        </w:numPr>
        <w:rPr>
          <w:b w:val="0"/>
        </w:rPr>
      </w:pPr>
      <w:r>
        <w:rPr>
          <w:b w:val="0"/>
        </w:rPr>
        <w:t>Место предоставления ценовой информации;</w:t>
      </w:r>
    </w:p>
    <w:p w:rsidR="00B65C6D" w:rsidRDefault="00B65C6D" w:rsidP="00B65C6D">
      <w:pPr>
        <w:pStyle w:val="a3"/>
        <w:numPr>
          <w:ilvl w:val="0"/>
          <w:numId w:val="3"/>
        </w:numPr>
        <w:rPr>
          <w:b w:val="0"/>
        </w:rPr>
      </w:pPr>
      <w:r>
        <w:rPr>
          <w:b w:val="0"/>
        </w:rPr>
        <w:t>Период подачи ценовой информации;</w:t>
      </w:r>
    </w:p>
    <w:p w:rsidR="00B65C6D" w:rsidRDefault="00B65C6D" w:rsidP="00B65C6D">
      <w:pPr>
        <w:pStyle w:val="a3"/>
        <w:numPr>
          <w:ilvl w:val="0"/>
          <w:numId w:val="3"/>
        </w:numPr>
        <w:rPr>
          <w:b w:val="0"/>
        </w:rPr>
      </w:pPr>
      <w:r>
        <w:rPr>
          <w:b w:val="0"/>
        </w:rPr>
        <w:t>Контактная информация заказчика (доступна возможность автоматического заполнения путем выбора значения из справочника «</w:t>
      </w:r>
      <w:r w:rsidRPr="00360184">
        <w:t>Спра</w:t>
      </w:r>
      <w:r>
        <w:t>вочник р</w:t>
      </w:r>
      <w:r w:rsidRPr="00360184">
        <w:t>еги</w:t>
      </w:r>
      <w:r>
        <w:t>страционных данных</w:t>
      </w:r>
      <w:r>
        <w:rPr>
          <w:b w:val="0"/>
        </w:rPr>
        <w:t>»).</w:t>
      </w:r>
    </w:p>
    <w:p w:rsidR="00B65C6D" w:rsidRDefault="00B65C6D" w:rsidP="00B65C6D">
      <w:pPr>
        <w:pStyle w:val="a3"/>
        <w:spacing w:before="120" w:after="120"/>
        <w:ind w:firstLine="0"/>
        <w:jc w:val="center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 wp14:anchorId="37617FB4" wp14:editId="326CFE40">
            <wp:extent cx="5940425" cy="3679190"/>
            <wp:effectExtent l="0" t="0" r="3175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6D" w:rsidRDefault="00B65C6D" w:rsidP="00B65C6D">
      <w:pPr>
        <w:pStyle w:val="a5"/>
      </w:pPr>
      <w:bookmarkStart w:id="3" w:name="_Ref457223112"/>
      <w:bookmarkStart w:id="4" w:name="_Ref457223120"/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bookmarkEnd w:id="3"/>
      <w:r>
        <w:rPr>
          <w:noProof/>
        </w:rPr>
        <w:t>.</w:t>
      </w:r>
      <w:r>
        <w:t xml:space="preserve"> </w:t>
      </w:r>
      <w:bookmarkStart w:id="5" w:name="_Ref457223116"/>
      <w:r>
        <w:t>Поля для заполнения во вкладке «Ценовая информация»</w:t>
      </w:r>
      <w:bookmarkEnd w:id="4"/>
      <w:bookmarkEnd w:id="5"/>
    </w:p>
    <w:p w:rsidR="00B65C6D" w:rsidRDefault="00B65C6D" w:rsidP="00B65C6D">
      <w:pPr>
        <w:pStyle w:val="a3"/>
        <w:rPr>
          <w:b w:val="0"/>
        </w:rPr>
      </w:pPr>
      <w:r w:rsidRPr="00A94214">
        <w:rPr>
          <w:b w:val="0"/>
        </w:rPr>
        <w:t xml:space="preserve"> Во вкладке</w:t>
      </w:r>
      <w:r>
        <w:rPr>
          <w:b w:val="0"/>
        </w:rPr>
        <w:t xml:space="preserve"> «</w:t>
      </w:r>
      <w:r w:rsidRPr="00A94214">
        <w:t>Информация о закупке</w:t>
      </w:r>
      <w:r>
        <w:rPr>
          <w:b w:val="0"/>
        </w:rPr>
        <w:t>» обязательными для заполнения являются поля «</w:t>
      </w:r>
      <w:r>
        <w:t>Период проведения закупки</w:t>
      </w:r>
      <w:r>
        <w:rPr>
          <w:b w:val="0"/>
        </w:rPr>
        <w:t>», отражающие дату и время начала и окончания срока проведения планируемой закупки (</w:t>
      </w:r>
      <w:r w:rsidRPr="00124B68">
        <w:rPr>
          <w:b w:val="0"/>
          <w:i/>
        </w:rPr>
        <w:fldChar w:fldCharType="begin"/>
      </w:r>
      <w:r w:rsidRPr="00124B68">
        <w:rPr>
          <w:b w:val="0"/>
          <w:i/>
        </w:rPr>
        <w:instrText xml:space="preserve"> REF _Ref457999006 \h  \* MERGEFORMAT </w:instrText>
      </w:r>
      <w:r w:rsidRPr="00124B68">
        <w:rPr>
          <w:b w:val="0"/>
          <w:i/>
        </w:rPr>
      </w:r>
      <w:r w:rsidRPr="00124B68">
        <w:rPr>
          <w:b w:val="0"/>
          <w:i/>
        </w:rPr>
        <w:fldChar w:fldCharType="separate"/>
      </w:r>
      <w:r w:rsidRPr="00B65C6D">
        <w:rPr>
          <w:b w:val="0"/>
          <w:i/>
        </w:rPr>
        <w:t xml:space="preserve">Рисунок </w:t>
      </w:r>
      <w:r w:rsidRPr="00B65C6D">
        <w:rPr>
          <w:b w:val="0"/>
          <w:i/>
          <w:noProof/>
        </w:rPr>
        <w:t>3</w:t>
      </w:r>
      <w:r w:rsidRPr="00124B68">
        <w:rPr>
          <w:b w:val="0"/>
          <w:i/>
        </w:rPr>
        <w:fldChar w:fldCharType="end"/>
      </w:r>
      <w:r>
        <w:rPr>
          <w:b w:val="0"/>
        </w:rPr>
        <w:t xml:space="preserve">).   </w:t>
      </w:r>
    </w:p>
    <w:p w:rsidR="00B65C6D" w:rsidRDefault="00B65C6D" w:rsidP="00B65C6D">
      <w:pPr>
        <w:pStyle w:val="a3"/>
        <w:rPr>
          <w:b w:val="0"/>
        </w:rPr>
      </w:pPr>
      <w:r>
        <w:rPr>
          <w:b w:val="0"/>
        </w:rPr>
        <w:t>В блоке полей «</w:t>
      </w:r>
      <w:r w:rsidRPr="009B5A68">
        <w:t>Требования к условиям исполнения контракта</w:t>
      </w:r>
      <w:r>
        <w:rPr>
          <w:b w:val="0"/>
        </w:rPr>
        <w:t>» есть возможность отразить информацию:</w:t>
      </w:r>
    </w:p>
    <w:p w:rsidR="00B65C6D" w:rsidRDefault="00B65C6D" w:rsidP="00B65C6D">
      <w:pPr>
        <w:pStyle w:val="a3"/>
        <w:numPr>
          <w:ilvl w:val="0"/>
          <w:numId w:val="4"/>
        </w:numPr>
        <w:rPr>
          <w:b w:val="0"/>
        </w:rPr>
      </w:pPr>
      <w:r>
        <w:rPr>
          <w:b w:val="0"/>
        </w:rPr>
        <w:t>об условиях исполнения контракта, заключенного по результатам закупки;</w:t>
      </w:r>
    </w:p>
    <w:p w:rsidR="00B65C6D" w:rsidRDefault="00B65C6D" w:rsidP="00B65C6D">
      <w:pPr>
        <w:pStyle w:val="a3"/>
        <w:numPr>
          <w:ilvl w:val="0"/>
          <w:numId w:val="4"/>
        </w:numPr>
        <w:rPr>
          <w:b w:val="0"/>
        </w:rPr>
      </w:pPr>
      <w:r>
        <w:rPr>
          <w:b w:val="0"/>
        </w:rPr>
        <w:t>о порядке оплаты;</w:t>
      </w:r>
    </w:p>
    <w:p w:rsidR="00B65C6D" w:rsidRDefault="00B65C6D" w:rsidP="00B65C6D">
      <w:pPr>
        <w:pStyle w:val="a3"/>
        <w:numPr>
          <w:ilvl w:val="0"/>
          <w:numId w:val="4"/>
        </w:numPr>
        <w:rPr>
          <w:b w:val="0"/>
        </w:rPr>
      </w:pPr>
      <w:r>
        <w:rPr>
          <w:b w:val="0"/>
        </w:rPr>
        <w:t>о размере обеспечения исполнения контракта;</w:t>
      </w:r>
    </w:p>
    <w:p w:rsidR="00B65C6D" w:rsidRDefault="00B65C6D" w:rsidP="00B65C6D">
      <w:pPr>
        <w:pStyle w:val="a3"/>
        <w:numPr>
          <w:ilvl w:val="0"/>
          <w:numId w:val="4"/>
        </w:numPr>
        <w:rPr>
          <w:b w:val="0"/>
        </w:rPr>
      </w:pPr>
      <w:r>
        <w:rPr>
          <w:b w:val="0"/>
        </w:rPr>
        <w:t>о требованиях к гарантийному сроку товаров, работ, услуг и (или) объему предоставления гарантий их качества;</w:t>
      </w:r>
    </w:p>
    <w:p w:rsidR="00B65C6D" w:rsidRPr="00124B68" w:rsidRDefault="00B65C6D" w:rsidP="00B65C6D">
      <w:pPr>
        <w:pStyle w:val="a3"/>
        <w:numPr>
          <w:ilvl w:val="0"/>
          <w:numId w:val="4"/>
        </w:numPr>
        <w:rPr>
          <w:b w:val="0"/>
        </w:rPr>
      </w:pPr>
      <w:r>
        <w:rPr>
          <w:b w:val="0"/>
        </w:rPr>
        <w:t>о требованиях к порядку поставки товаров, выполнению работ, оказанию услуг.</w:t>
      </w:r>
    </w:p>
    <w:p w:rsidR="00B65C6D" w:rsidRDefault="00B65C6D" w:rsidP="00B65C6D">
      <w:pPr>
        <w:pStyle w:val="a3"/>
        <w:spacing w:before="120" w:after="120"/>
        <w:ind w:firstLine="0"/>
        <w:jc w:val="center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 wp14:anchorId="48671E09" wp14:editId="36F81AE8">
            <wp:extent cx="6480175" cy="4116705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6D" w:rsidRDefault="00B65C6D" w:rsidP="00B65C6D">
      <w:pPr>
        <w:pStyle w:val="a5"/>
        <w:rPr>
          <w:b w:val="0"/>
        </w:rPr>
      </w:pPr>
      <w:bookmarkStart w:id="6" w:name="_Ref457999006"/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bookmarkEnd w:id="6"/>
      <w:r>
        <w:t>. Информация о закупке</w:t>
      </w:r>
    </w:p>
    <w:p w:rsidR="00B65C6D" w:rsidRDefault="00B65C6D" w:rsidP="00B65C6D">
      <w:pPr>
        <w:pStyle w:val="a3"/>
        <w:rPr>
          <w:b w:val="0"/>
        </w:rPr>
      </w:pPr>
      <w:r>
        <w:rPr>
          <w:b w:val="0"/>
        </w:rPr>
        <w:t>Во вкладке «</w:t>
      </w:r>
      <w:r w:rsidRPr="00CC4CFB">
        <w:t>Изменение</w:t>
      </w:r>
      <w:r>
        <w:rPr>
          <w:b w:val="0"/>
        </w:rPr>
        <w:t>» необходимо указать причину редактирования информация, а также номер версии ЕИС в случае формирования изменения к ранее опубликованному документу (</w:t>
      </w:r>
      <w:r w:rsidRPr="005206E9">
        <w:rPr>
          <w:b w:val="0"/>
          <w:i/>
        </w:rPr>
        <w:fldChar w:fldCharType="begin"/>
      </w:r>
      <w:r w:rsidRPr="005206E9">
        <w:rPr>
          <w:b w:val="0"/>
          <w:i/>
        </w:rPr>
        <w:instrText xml:space="preserve"> REF _Ref457999839 \h  \* MERGEFORMAT </w:instrText>
      </w:r>
      <w:r w:rsidRPr="005206E9">
        <w:rPr>
          <w:b w:val="0"/>
          <w:i/>
        </w:rPr>
      </w:r>
      <w:r w:rsidRPr="005206E9">
        <w:rPr>
          <w:b w:val="0"/>
          <w:i/>
        </w:rPr>
        <w:fldChar w:fldCharType="separate"/>
      </w:r>
      <w:r w:rsidRPr="00B65C6D">
        <w:rPr>
          <w:b w:val="0"/>
          <w:i/>
        </w:rPr>
        <w:t xml:space="preserve">Рисунок </w:t>
      </w:r>
      <w:r w:rsidRPr="00B65C6D">
        <w:rPr>
          <w:b w:val="0"/>
          <w:i/>
          <w:noProof/>
        </w:rPr>
        <w:t>4</w:t>
      </w:r>
      <w:r w:rsidRPr="005206E9">
        <w:rPr>
          <w:b w:val="0"/>
          <w:i/>
        </w:rPr>
        <w:fldChar w:fldCharType="end"/>
      </w:r>
      <w:r>
        <w:rPr>
          <w:b w:val="0"/>
        </w:rPr>
        <w:t>).</w:t>
      </w:r>
    </w:p>
    <w:p w:rsidR="00B65C6D" w:rsidRDefault="00B65C6D" w:rsidP="00B65C6D">
      <w:pPr>
        <w:pStyle w:val="a3"/>
        <w:spacing w:before="120" w:after="120"/>
        <w:ind w:firstLine="0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6A1A09AE" wp14:editId="03F23FB1">
            <wp:extent cx="6468378" cy="2162477"/>
            <wp:effectExtent l="0" t="0" r="8890" b="9525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378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6D" w:rsidRDefault="00B65C6D" w:rsidP="00B65C6D">
      <w:pPr>
        <w:pStyle w:val="a5"/>
        <w:rPr>
          <w:b w:val="0"/>
        </w:rPr>
      </w:pPr>
      <w:bookmarkStart w:id="7" w:name="_Ref457999839"/>
      <w:r>
        <w:t xml:space="preserve">Рисунок </w:t>
      </w:r>
      <w:fldSimple w:instr=" SEQ Рисунок \* ARABIC ">
        <w:r>
          <w:rPr>
            <w:noProof/>
          </w:rPr>
          <w:t>4</w:t>
        </w:r>
      </w:fldSimple>
      <w:bookmarkEnd w:id="7"/>
      <w:r>
        <w:t>. Вкладка "Изменение"</w:t>
      </w:r>
    </w:p>
    <w:p w:rsidR="00B65C6D" w:rsidRPr="00FF4993" w:rsidRDefault="00B65C6D" w:rsidP="00B65C6D">
      <w:pPr>
        <w:pStyle w:val="a3"/>
        <w:rPr>
          <w:b w:val="0"/>
        </w:rPr>
      </w:pPr>
      <w:r w:rsidRPr="00FF4993">
        <w:rPr>
          <w:b w:val="0"/>
        </w:rPr>
        <w:t xml:space="preserve">После ввода всех необходимых значений в документ его следует сохранить по кнопке </w:t>
      </w:r>
      <w:r w:rsidRPr="00FF4993">
        <w:rPr>
          <w:b w:val="0"/>
          <w:noProof/>
        </w:rPr>
        <w:drawing>
          <wp:inline distT="0" distB="0" distL="0" distR="0" wp14:anchorId="55FA62D5" wp14:editId="01AE6358">
            <wp:extent cx="152421" cy="161948"/>
            <wp:effectExtent l="0" t="0" r="0" b="9525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4993">
        <w:rPr>
          <w:b w:val="0"/>
        </w:rPr>
        <w:t xml:space="preserve"> [</w:t>
      </w:r>
      <w:r w:rsidRPr="005206E9">
        <w:t>Сохранить</w:t>
      </w:r>
      <w:r w:rsidRPr="00FF4993">
        <w:rPr>
          <w:b w:val="0"/>
        </w:rPr>
        <w:t>].</w:t>
      </w:r>
    </w:p>
    <w:p w:rsidR="00B65C6D" w:rsidRPr="007D6EB8" w:rsidRDefault="00B65C6D" w:rsidP="00B65C6D">
      <w:pPr>
        <w:pStyle w:val="a3"/>
        <w:rPr>
          <w:b w:val="0"/>
        </w:rPr>
      </w:pPr>
      <w:r>
        <w:rPr>
          <w:b w:val="0"/>
        </w:rPr>
        <w:t xml:space="preserve">Успешно сохраненный документ будет доступен </w:t>
      </w:r>
      <w:proofErr w:type="gramStart"/>
      <w:r>
        <w:rPr>
          <w:b w:val="0"/>
        </w:rPr>
        <w:t>фильтре</w:t>
      </w:r>
      <w:proofErr w:type="gramEnd"/>
      <w:r>
        <w:rPr>
          <w:b w:val="0"/>
        </w:rPr>
        <w:t xml:space="preserve"> «</w:t>
      </w:r>
      <w:r>
        <w:t>На размещении</w:t>
      </w:r>
      <w:r>
        <w:rPr>
          <w:b w:val="0"/>
        </w:rPr>
        <w:t>». Для отправки документа в ЕИС происходит по нажатию на кнопку «</w:t>
      </w:r>
      <w:r w:rsidRPr="0075380C">
        <w:t>Отправка документа в ЕИС</w:t>
      </w:r>
      <w:r>
        <w:rPr>
          <w:b w:val="0"/>
        </w:rPr>
        <w:t>» из выпадающего списка кнопки «</w:t>
      </w:r>
      <w:r>
        <w:t>Отчет по смене состояний</w:t>
      </w:r>
      <w:r>
        <w:rPr>
          <w:b w:val="0"/>
        </w:rPr>
        <w:t>» (</w:t>
      </w:r>
      <w:r w:rsidRPr="007D6EB8">
        <w:rPr>
          <w:i/>
        </w:rPr>
        <w:fldChar w:fldCharType="begin"/>
      </w:r>
      <w:r w:rsidRPr="007D6EB8">
        <w:rPr>
          <w:i/>
        </w:rPr>
        <w:instrText xml:space="preserve"> REF _Ref457223229 \h  \* MERGEFORMAT </w:instrText>
      </w:r>
      <w:r w:rsidRPr="007D6EB8">
        <w:rPr>
          <w:i/>
        </w:rPr>
      </w:r>
      <w:r w:rsidRPr="007D6EB8">
        <w:rPr>
          <w:i/>
        </w:rPr>
        <w:fldChar w:fldCharType="separate"/>
      </w:r>
      <w:r w:rsidRPr="00B65C6D">
        <w:rPr>
          <w:b w:val="0"/>
          <w:i/>
        </w:rPr>
        <w:t>Рисунок 5</w:t>
      </w:r>
      <w:r w:rsidRPr="007D6EB8">
        <w:rPr>
          <w:i/>
        </w:rPr>
        <w:fldChar w:fldCharType="end"/>
      </w:r>
      <w:r>
        <w:rPr>
          <w:b w:val="0"/>
          <w:i/>
        </w:rPr>
        <w:t>)</w:t>
      </w:r>
      <w:r>
        <w:rPr>
          <w:b w:val="0"/>
        </w:rPr>
        <w:t>.</w:t>
      </w:r>
    </w:p>
    <w:p w:rsidR="00B65C6D" w:rsidRDefault="00B65C6D" w:rsidP="00B65C6D">
      <w:pPr>
        <w:pStyle w:val="a3"/>
        <w:spacing w:before="120" w:after="120"/>
        <w:ind w:firstLine="0"/>
        <w:jc w:val="center"/>
        <w:rPr>
          <w:b w:val="0"/>
        </w:rPr>
      </w:pPr>
      <w:r>
        <w:rPr>
          <w:b w:val="0"/>
          <w:noProof/>
        </w:rPr>
        <w:lastRenderedPageBreak/>
        <w:drawing>
          <wp:inline distT="0" distB="0" distL="0" distR="0" wp14:anchorId="5B005102" wp14:editId="36309823">
            <wp:extent cx="3600953" cy="1524213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6D" w:rsidRDefault="00B65C6D" w:rsidP="00B65C6D">
      <w:pPr>
        <w:pStyle w:val="a5"/>
      </w:pPr>
      <w:bookmarkStart w:id="8" w:name="_Ref457223229"/>
      <w:r>
        <w:t xml:space="preserve">Рисунок </w:t>
      </w:r>
      <w:fldSimple w:instr=" SEQ Рисунок \* ARABIC ">
        <w:r>
          <w:rPr>
            <w:noProof/>
          </w:rPr>
          <w:t>5</w:t>
        </w:r>
      </w:fldSimple>
      <w:bookmarkEnd w:id="8"/>
      <w:r>
        <w:rPr>
          <w:noProof/>
        </w:rPr>
        <w:t xml:space="preserve">. </w:t>
      </w:r>
      <w:r>
        <w:t>Отправка документа на ЕИС</w:t>
      </w:r>
    </w:p>
    <w:p w:rsidR="00B65C6D" w:rsidRPr="004759CA" w:rsidRDefault="00B65C6D" w:rsidP="00B65C6D">
      <w:pPr>
        <w:pStyle w:val="a3"/>
        <w:rPr>
          <w:b w:val="0"/>
        </w:rPr>
      </w:pPr>
      <w:r>
        <w:rPr>
          <w:b w:val="0"/>
        </w:rPr>
        <w:t>Успешно отправленный документ в ЕИС будет доступен для дальнейшего просмотра в фильтре «</w:t>
      </w:r>
      <w:r w:rsidRPr="0009407F">
        <w:t>Принят в ЕИС</w:t>
      </w:r>
      <w:r>
        <w:rPr>
          <w:b w:val="0"/>
        </w:rPr>
        <w:t xml:space="preserve">». Если в ходе отправки документ в ЕИС возникла ошибка, то причину ошибку можно увидеть по нажатию на выделенном документе кнопки </w:t>
      </w:r>
      <w:r w:rsidRPr="004759CA">
        <w:rPr>
          <w:b w:val="0"/>
        </w:rPr>
        <w:t>[</w:t>
      </w:r>
      <w:r>
        <w:t>Журнал отправки документа в ЕИС</w:t>
      </w:r>
      <w:r w:rsidRPr="004759CA">
        <w:rPr>
          <w:b w:val="0"/>
        </w:rPr>
        <w:t>]</w:t>
      </w:r>
      <w:r>
        <w:rPr>
          <w:b w:val="0"/>
        </w:rPr>
        <w:t>.</w:t>
      </w:r>
    </w:p>
    <w:p w:rsidR="00B65C6D" w:rsidRDefault="00B65C6D" w:rsidP="00B65C6D">
      <w:pPr>
        <w:pStyle w:val="a3"/>
        <w:rPr>
          <w:b w:val="0"/>
        </w:rPr>
      </w:pPr>
      <w:r w:rsidRPr="00953A64">
        <w:rPr>
          <w:b w:val="0"/>
        </w:rPr>
        <w:t>В фильтр «</w:t>
      </w:r>
      <w:r w:rsidRPr="00953A64">
        <w:t>Объявлены</w:t>
      </w:r>
      <w:r w:rsidRPr="00953A64">
        <w:rPr>
          <w:b w:val="0"/>
        </w:rPr>
        <w:t xml:space="preserve">» документы переходят на следующий день после </w:t>
      </w:r>
      <w:r>
        <w:rPr>
          <w:b w:val="0"/>
        </w:rPr>
        <w:t>дня</w:t>
      </w:r>
      <w:r w:rsidRPr="00953A64">
        <w:rPr>
          <w:b w:val="0"/>
        </w:rPr>
        <w:t xml:space="preserve"> публикаци</w:t>
      </w:r>
      <w:r>
        <w:rPr>
          <w:b w:val="0"/>
        </w:rPr>
        <w:t>и</w:t>
      </w:r>
      <w:r w:rsidRPr="00953A64">
        <w:rPr>
          <w:b w:val="0"/>
        </w:rPr>
        <w:t xml:space="preserve"> в ЕИС.</w:t>
      </w:r>
    </w:p>
    <w:p w:rsidR="00A0488B" w:rsidRPr="00A0488B" w:rsidRDefault="00A0488B" w:rsidP="00A0488B">
      <w:pPr>
        <w:pStyle w:val="Default"/>
        <w:ind w:firstLine="708"/>
      </w:pPr>
      <w:r w:rsidRPr="00A0488B">
        <w:t xml:space="preserve">Для размещения документа в ЕИС необходимо зайти в личный кабинет заказчика, в блоке </w:t>
      </w:r>
      <w:r w:rsidRPr="00A0488B">
        <w:rPr>
          <w:b/>
        </w:rPr>
        <w:t>«Реестры»</w:t>
      </w:r>
      <w:r w:rsidRPr="00A0488B">
        <w:t xml:space="preserve"> выбрать пункт меню </w:t>
      </w:r>
      <w:r w:rsidRPr="00A0488B">
        <w:rPr>
          <w:b/>
        </w:rPr>
        <w:t xml:space="preserve">«Запросы цен товаров, работ, услуг» </w:t>
      </w:r>
      <w:r w:rsidRPr="00A0488B">
        <w:t>(</w:t>
      </w:r>
      <w:r w:rsidRPr="00A0488B">
        <w:rPr>
          <w:i/>
        </w:rPr>
        <w:fldChar w:fldCharType="begin"/>
      </w:r>
      <w:r w:rsidRPr="00A0488B">
        <w:rPr>
          <w:i/>
        </w:rPr>
        <w:instrText xml:space="preserve"> REF _Ref457223229 \h  \* MERGEFORMAT </w:instrText>
      </w:r>
      <w:r w:rsidRPr="00A0488B">
        <w:rPr>
          <w:i/>
        </w:rPr>
      </w:r>
      <w:r w:rsidRPr="00A0488B">
        <w:rPr>
          <w:i/>
        </w:rPr>
        <w:fldChar w:fldCharType="separate"/>
      </w:r>
      <w:r w:rsidRPr="00A0488B">
        <w:rPr>
          <w:i/>
        </w:rPr>
        <w:t>Рисунок</w:t>
      </w:r>
      <w:r>
        <w:rPr>
          <w:i/>
        </w:rPr>
        <w:t xml:space="preserve"> 6</w:t>
      </w:r>
      <w:r w:rsidRPr="00A0488B">
        <w:rPr>
          <w:i/>
        </w:rPr>
        <w:fldChar w:fldCharType="end"/>
      </w:r>
      <w:r>
        <w:rPr>
          <w:i/>
        </w:rPr>
        <w:t>)</w:t>
      </w:r>
      <w:r w:rsidRPr="00A0488B">
        <w:t>.</w:t>
      </w:r>
    </w:p>
    <w:p w:rsidR="00A0488B" w:rsidRPr="00A0488B" w:rsidRDefault="00A0488B" w:rsidP="00A0488B">
      <w:pPr>
        <w:pStyle w:val="Default"/>
        <w:ind w:firstLine="708"/>
        <w:rPr>
          <w:noProof/>
          <w:lang w:eastAsia="ru-RU"/>
        </w:rPr>
      </w:pPr>
    </w:p>
    <w:p w:rsidR="00A0488B" w:rsidRPr="00A0488B" w:rsidRDefault="00A0488B" w:rsidP="00A0488B">
      <w:pPr>
        <w:pStyle w:val="Default"/>
        <w:ind w:firstLine="708"/>
      </w:pPr>
      <w:r w:rsidRPr="00A0488B">
        <w:rPr>
          <w:noProof/>
          <w:lang w:eastAsia="ru-RU"/>
        </w:rPr>
        <w:drawing>
          <wp:inline distT="0" distB="0" distL="0" distR="0" wp14:anchorId="129F22DC" wp14:editId="7E08FBCE">
            <wp:extent cx="5445611" cy="817534"/>
            <wp:effectExtent l="0" t="0" r="3175" b="1905"/>
            <wp:docPr id="7" name="Рисунок 7" descr="G:\хлам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хлам\11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70" b="85518"/>
                    <a:stretch/>
                  </pic:blipFill>
                  <pic:spPr bwMode="auto">
                    <a:xfrm>
                      <a:off x="0" y="0"/>
                      <a:ext cx="5447072" cy="81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88B" w:rsidRPr="00A0488B" w:rsidRDefault="00A0488B" w:rsidP="00A0488B">
      <w:pPr>
        <w:pStyle w:val="a5"/>
      </w:pPr>
      <w:r w:rsidRPr="00A0488B">
        <w:t>Рисунок 6. Вход в раздел «Запросы цен товаров, работ, услуг»</w:t>
      </w:r>
    </w:p>
    <w:p w:rsidR="00A0488B" w:rsidRDefault="00A0488B" w:rsidP="00A0488B">
      <w:pPr>
        <w:pStyle w:val="Default"/>
        <w:ind w:firstLine="708"/>
      </w:pPr>
    </w:p>
    <w:p w:rsidR="00A0488B" w:rsidRDefault="00A0488B" w:rsidP="00A0488B">
      <w:pPr>
        <w:pStyle w:val="Default"/>
        <w:ind w:firstLine="708"/>
        <w:rPr>
          <w:i/>
        </w:rPr>
      </w:pPr>
      <w:r>
        <w:t xml:space="preserve">После выбора </w:t>
      </w:r>
      <w:r w:rsidRPr="00A0488B">
        <w:t>пункт</w:t>
      </w:r>
      <w:r>
        <w:t>а</w:t>
      </w:r>
      <w:r w:rsidRPr="00A0488B">
        <w:t xml:space="preserve"> меню </w:t>
      </w:r>
      <w:r w:rsidRPr="00A0488B">
        <w:rPr>
          <w:b/>
        </w:rPr>
        <w:t>«Запросы цен товаров, работ, услуг»</w:t>
      </w:r>
      <w:r>
        <w:t xml:space="preserve"> о</w:t>
      </w:r>
      <w:r w:rsidRPr="00A0488B">
        <w:t>тобра</w:t>
      </w:r>
      <w:r>
        <w:t>зится окно</w:t>
      </w:r>
      <w:r w:rsidRPr="00A0488B">
        <w:t xml:space="preserve"> </w:t>
      </w:r>
      <w:r>
        <w:t xml:space="preserve">документа </w:t>
      </w:r>
      <w:r w:rsidRPr="00A0488B">
        <w:t>«Запросы цен товаров, работ, услуг» (</w:t>
      </w:r>
      <w:r w:rsidRPr="00A0488B">
        <w:rPr>
          <w:i/>
        </w:rPr>
        <w:fldChar w:fldCharType="begin"/>
      </w:r>
      <w:r w:rsidRPr="00A0488B">
        <w:rPr>
          <w:i/>
        </w:rPr>
        <w:instrText xml:space="preserve"> REF _Ref457223229 \h  \* MERGEFORMAT </w:instrText>
      </w:r>
      <w:r w:rsidRPr="00A0488B">
        <w:rPr>
          <w:i/>
        </w:rPr>
      </w:r>
      <w:r w:rsidRPr="00A0488B">
        <w:rPr>
          <w:i/>
        </w:rPr>
        <w:fldChar w:fldCharType="separate"/>
      </w:r>
      <w:r w:rsidRPr="00A0488B">
        <w:rPr>
          <w:i/>
        </w:rPr>
        <w:t>Рисунок</w:t>
      </w:r>
      <w:proofErr w:type="gramStart"/>
      <w:r>
        <w:rPr>
          <w:i/>
        </w:rPr>
        <w:t>7</w:t>
      </w:r>
      <w:proofErr w:type="gramEnd"/>
      <w:r>
        <w:rPr>
          <w:i/>
        </w:rPr>
        <w:t>)</w:t>
      </w:r>
      <w:r w:rsidRPr="00A0488B">
        <w:rPr>
          <w:i/>
        </w:rPr>
        <w:fldChar w:fldCharType="end"/>
      </w:r>
    </w:p>
    <w:p w:rsidR="00A0488B" w:rsidRPr="00A0488B" w:rsidRDefault="00A0488B" w:rsidP="00A0488B">
      <w:pPr>
        <w:pStyle w:val="Default"/>
        <w:ind w:firstLine="708"/>
        <w:jc w:val="center"/>
        <w:rPr>
          <w:b/>
        </w:rPr>
      </w:pPr>
      <w:r w:rsidRPr="00A0488B">
        <w:rPr>
          <w:noProof/>
          <w:color w:val="auto"/>
          <w:lang w:eastAsia="ru-RU"/>
        </w:rPr>
        <w:drawing>
          <wp:inline distT="0" distB="0" distL="0" distR="0" wp14:anchorId="6F08AECD" wp14:editId="3B26F412">
            <wp:extent cx="5057775" cy="4019975"/>
            <wp:effectExtent l="0" t="0" r="0" b="0"/>
            <wp:docPr id="6" name="Рисунок 6" descr="G:\хлам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хлам\11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542" b="17279"/>
                    <a:stretch/>
                  </pic:blipFill>
                  <pic:spPr bwMode="auto">
                    <a:xfrm>
                      <a:off x="0" y="0"/>
                      <a:ext cx="5067180" cy="402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488B">
        <w:rPr>
          <w:b/>
          <w:sz w:val="20"/>
          <w:szCs w:val="20"/>
        </w:rPr>
        <w:t>Рисунок 7. Раздел «Запросы цен товаров, работ, услуг»</w:t>
      </w:r>
    </w:p>
    <w:p w:rsidR="00A0488B" w:rsidRPr="00A0488B" w:rsidRDefault="00A0488B" w:rsidP="00A0488B">
      <w:pPr>
        <w:pStyle w:val="Default"/>
        <w:jc w:val="center"/>
        <w:rPr>
          <w:b/>
        </w:rPr>
      </w:pPr>
    </w:p>
    <w:p w:rsidR="00A0488B" w:rsidRPr="00A0488B" w:rsidRDefault="00A0488B" w:rsidP="00A0488B">
      <w:pPr>
        <w:pStyle w:val="3"/>
      </w:pPr>
      <w:r w:rsidRPr="00A0488B">
        <w:t xml:space="preserve"> Удаление проекта информации о запросе цен товаров, работ, услуг </w:t>
      </w:r>
    </w:p>
    <w:p w:rsidR="00A0488B" w:rsidRPr="00A0488B" w:rsidRDefault="00A0488B" w:rsidP="00A0488B">
      <w:pPr>
        <w:pStyle w:val="Default"/>
        <w:ind w:firstLine="709"/>
        <w:jc w:val="both"/>
      </w:pPr>
      <w:r>
        <w:t xml:space="preserve">В случае необходимости </w:t>
      </w:r>
      <w:r w:rsidRPr="00A0488B">
        <w:t>удаления сформированного проекта информации о запросе цен нажмите на пункт «Удалить» контекстного меню проекта запроса цен, находящегося на этапе «Подготовка» в перечне «Запросы цен товаров, работ, услуг» (Рис. 8). Функция удаления не доступна для запросов цен со статусом «</w:t>
      </w:r>
      <w:proofErr w:type="gramStart"/>
      <w:r w:rsidRPr="00A0488B">
        <w:t>Загружен</w:t>
      </w:r>
      <w:proofErr w:type="gramEnd"/>
      <w:r w:rsidRPr="00A0488B">
        <w:t xml:space="preserve"> из ВСРЗ». </w:t>
      </w:r>
    </w:p>
    <w:p w:rsidR="00A0488B" w:rsidRPr="00A0488B" w:rsidRDefault="00A0488B" w:rsidP="00A0488B">
      <w:pPr>
        <w:pStyle w:val="Default"/>
        <w:ind w:firstLine="709"/>
        <w:rPr>
          <w:noProof/>
          <w:lang w:eastAsia="ru-RU"/>
        </w:rPr>
      </w:pPr>
    </w:p>
    <w:p w:rsidR="00A0488B" w:rsidRPr="00A0488B" w:rsidRDefault="00A0488B" w:rsidP="00A0488B">
      <w:pPr>
        <w:pStyle w:val="Default"/>
        <w:ind w:firstLine="709"/>
        <w:jc w:val="center"/>
      </w:pPr>
      <w:r w:rsidRPr="00A0488B">
        <w:rPr>
          <w:noProof/>
          <w:lang w:eastAsia="ru-RU"/>
        </w:rPr>
        <w:drawing>
          <wp:inline distT="0" distB="0" distL="0" distR="0" wp14:anchorId="5412F7D1" wp14:editId="76B9F692">
            <wp:extent cx="3260784" cy="1595887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34" b="17041"/>
                    <a:stretch/>
                  </pic:blipFill>
                  <pic:spPr bwMode="auto">
                    <a:xfrm>
                      <a:off x="0" y="0"/>
                      <a:ext cx="3263795" cy="159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88B" w:rsidRPr="00A0488B" w:rsidRDefault="00A0488B" w:rsidP="00A0488B">
      <w:pPr>
        <w:pStyle w:val="a5"/>
      </w:pPr>
      <w:r w:rsidRPr="00A0488B">
        <w:t>Рисунок 8. Пункт контекстного меню «Удалить»</w:t>
      </w:r>
    </w:p>
    <w:p w:rsidR="00A0488B" w:rsidRPr="00A0488B" w:rsidRDefault="00A0488B" w:rsidP="00A0488B">
      <w:pPr>
        <w:pStyle w:val="Default"/>
        <w:ind w:firstLine="709"/>
        <w:jc w:val="both"/>
      </w:pPr>
      <w:r>
        <w:t>После нажатия на пункт «Удалить» отобразится</w:t>
      </w:r>
      <w:r w:rsidRPr="00A0488B">
        <w:t xml:space="preserve"> запрос подтверждения удаления проекта информации о запросе цен. Для удаления проекта информации о запросе цен подтвердить операцию удаления. Для отказа от удаления, отказаться от подтверждения операции по удалению. </w:t>
      </w:r>
    </w:p>
    <w:p w:rsidR="00A0488B" w:rsidRPr="00A0488B" w:rsidRDefault="00A0488B" w:rsidP="00A0488B">
      <w:pPr>
        <w:pStyle w:val="Default"/>
        <w:ind w:firstLine="709"/>
        <w:jc w:val="both"/>
      </w:pPr>
      <w:r w:rsidRPr="00A0488B">
        <w:t xml:space="preserve">Аналогичным образом выполняется удаление проектов изменений информации о запросах цен, находящихся на этапе «Подготовка изменений». </w:t>
      </w:r>
    </w:p>
    <w:p w:rsidR="00A0488B" w:rsidRPr="00A0488B" w:rsidRDefault="00A0488B" w:rsidP="00A0488B">
      <w:pPr>
        <w:pStyle w:val="Default"/>
        <w:ind w:firstLine="709"/>
      </w:pPr>
    </w:p>
    <w:p w:rsidR="00A0488B" w:rsidRPr="00A0488B" w:rsidRDefault="00A0488B" w:rsidP="00A0488B">
      <w:pPr>
        <w:pStyle w:val="3"/>
      </w:pPr>
      <w:r w:rsidRPr="00A0488B">
        <w:t xml:space="preserve">Размещение проекта запроса цен товаров, работ, услуг </w:t>
      </w:r>
    </w:p>
    <w:p w:rsidR="00A0488B" w:rsidRPr="00A0488B" w:rsidRDefault="00A0488B" w:rsidP="00A0488B">
      <w:pPr>
        <w:pStyle w:val="Default"/>
        <w:ind w:firstLine="709"/>
        <w:jc w:val="both"/>
      </w:pPr>
      <w:r w:rsidRPr="00A0488B">
        <w:t xml:space="preserve">Для размещения проекта запроса цен товаров, работ, услуг нажмите на пункт меню «Направить на размещение» в строке с необходимым проектом на вкладке «Подготовка» (Рисунок 9). </w:t>
      </w:r>
    </w:p>
    <w:p w:rsidR="00A0488B" w:rsidRPr="00A0488B" w:rsidRDefault="00A0488B" w:rsidP="00A0488B">
      <w:pPr>
        <w:pStyle w:val="Default"/>
        <w:ind w:firstLine="709"/>
        <w:jc w:val="center"/>
        <w:rPr>
          <w:noProof/>
          <w:lang w:eastAsia="ru-RU"/>
        </w:rPr>
      </w:pPr>
    </w:p>
    <w:p w:rsidR="00A0488B" w:rsidRPr="00A0488B" w:rsidRDefault="00A0488B" w:rsidP="00A0488B">
      <w:pPr>
        <w:pStyle w:val="Default"/>
        <w:ind w:firstLine="709"/>
        <w:jc w:val="center"/>
      </w:pPr>
      <w:r w:rsidRPr="00A0488B">
        <w:rPr>
          <w:noProof/>
          <w:lang w:eastAsia="ru-RU"/>
        </w:rPr>
        <w:drawing>
          <wp:inline distT="0" distB="0" distL="0" distR="0" wp14:anchorId="772DA161" wp14:editId="2C94F9DB">
            <wp:extent cx="3338423" cy="1785668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68" b="7488"/>
                    <a:stretch/>
                  </pic:blipFill>
                  <pic:spPr bwMode="auto">
                    <a:xfrm>
                      <a:off x="0" y="0"/>
                      <a:ext cx="3339318" cy="178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0488B">
        <w:t xml:space="preserve"> </w:t>
      </w:r>
    </w:p>
    <w:p w:rsidR="00A0488B" w:rsidRPr="00A0488B" w:rsidRDefault="00A0488B" w:rsidP="00A0488B">
      <w:pPr>
        <w:pStyle w:val="a5"/>
      </w:pPr>
      <w:r w:rsidRPr="00A0488B">
        <w:t>Рисунок 9. Пункт контекстного меню «Направить на размещение»</w:t>
      </w:r>
    </w:p>
    <w:p w:rsidR="00A0488B" w:rsidRPr="00A0488B" w:rsidRDefault="00A0488B" w:rsidP="00A0488B">
      <w:pPr>
        <w:pStyle w:val="Default"/>
        <w:ind w:firstLine="709"/>
        <w:jc w:val="center"/>
      </w:pPr>
    </w:p>
    <w:p w:rsidR="00A0488B" w:rsidRPr="00A0488B" w:rsidRDefault="00A0488B" w:rsidP="00A0488B">
      <w:pPr>
        <w:pStyle w:val="Default"/>
        <w:ind w:firstLine="709"/>
        <w:jc w:val="both"/>
        <w:rPr>
          <w:color w:val="auto"/>
        </w:rPr>
      </w:pPr>
      <w:r>
        <w:t xml:space="preserve">После нажатия на </w:t>
      </w:r>
      <w:r>
        <w:t xml:space="preserve">пункт </w:t>
      </w:r>
      <w:r w:rsidRPr="00A0488B">
        <w:t>меню «Направить на размещение»</w:t>
      </w:r>
      <w:r>
        <w:t xml:space="preserve"> о</w:t>
      </w:r>
      <w:r w:rsidRPr="00A0488B">
        <w:rPr>
          <w:color w:val="auto"/>
        </w:rPr>
        <w:t>тобра</w:t>
      </w:r>
      <w:r>
        <w:rPr>
          <w:color w:val="auto"/>
        </w:rPr>
        <w:t>зитс</w:t>
      </w:r>
      <w:r w:rsidRPr="00A0488B">
        <w:rPr>
          <w:color w:val="auto"/>
        </w:rPr>
        <w:t xml:space="preserve">я печатная форма документа. </w:t>
      </w:r>
      <w:r>
        <w:rPr>
          <w:color w:val="auto"/>
        </w:rPr>
        <w:t>Необходимо п</w:t>
      </w:r>
      <w:r w:rsidRPr="00A0488B">
        <w:rPr>
          <w:color w:val="auto"/>
        </w:rPr>
        <w:t>одтвердит</w:t>
      </w:r>
      <w:r>
        <w:rPr>
          <w:color w:val="auto"/>
        </w:rPr>
        <w:t>ь</w:t>
      </w:r>
      <w:r w:rsidRPr="00A0488B">
        <w:rPr>
          <w:color w:val="auto"/>
        </w:rPr>
        <w:t xml:space="preserve"> согласие на подписание информации и прикрепленных файлов, установив флажок в нижней части формы. </w:t>
      </w:r>
      <w:bookmarkStart w:id="9" w:name="_GoBack"/>
      <w:bookmarkEnd w:id="9"/>
      <w:r w:rsidRPr="00A0488B">
        <w:rPr>
          <w:color w:val="auto"/>
        </w:rPr>
        <w:t xml:space="preserve">Нажмите на кнопку «Подписать и разместить». </w:t>
      </w:r>
    </w:p>
    <w:p w:rsidR="00290A9F" w:rsidRPr="00A0488B" w:rsidRDefault="00290A9F">
      <w:pPr>
        <w:rPr>
          <w:sz w:val="24"/>
          <w:szCs w:val="24"/>
        </w:rPr>
      </w:pPr>
    </w:p>
    <w:sectPr w:rsidR="00290A9F" w:rsidRPr="00A04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7071"/>
    <w:multiLevelType w:val="hybridMultilevel"/>
    <w:tmpl w:val="DCC89EA6"/>
    <w:lvl w:ilvl="0" w:tplc="EF3C4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6E3726"/>
    <w:multiLevelType w:val="hybridMultilevel"/>
    <w:tmpl w:val="1CBEF0CE"/>
    <w:lvl w:ilvl="0" w:tplc="E0EEA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66E87"/>
    <w:multiLevelType w:val="hybridMultilevel"/>
    <w:tmpl w:val="01A44CB8"/>
    <w:lvl w:ilvl="0" w:tplc="EF3C4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43310F"/>
    <w:multiLevelType w:val="hybridMultilevel"/>
    <w:tmpl w:val="B0B0D2D4"/>
    <w:lvl w:ilvl="0" w:tplc="EF3C4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7873DA"/>
    <w:multiLevelType w:val="multilevel"/>
    <w:tmpl w:val="B022ADDA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A7"/>
    <w:rsid w:val="00290A9F"/>
    <w:rsid w:val="00403D59"/>
    <w:rsid w:val="00A0488B"/>
    <w:rsid w:val="00B65C6D"/>
    <w:rsid w:val="00DF530F"/>
    <w:rsid w:val="00E5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65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65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65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B65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B65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 полужирный"/>
    <w:link w:val="a4"/>
    <w:rsid w:val="00B65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1 (КС)"/>
    <w:basedOn w:val="10"/>
    <w:next w:val="a"/>
    <w:qFormat/>
    <w:rsid w:val="00B65C6D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 w:line="240" w:lineRule="auto"/>
      <w:ind w:left="0" w:firstLine="0"/>
      <w:jc w:val="both"/>
    </w:pPr>
    <w:rPr>
      <w:rFonts w:ascii="Times New Roman" w:eastAsia="Times New Roman" w:hAnsi="Times New Roman" w:cs="Arial"/>
      <w:bCs w:val="0"/>
      <w:caps/>
      <w:color w:val="auto"/>
      <w:kern w:val="32"/>
      <w:lang w:eastAsia="ru-RU"/>
    </w:rPr>
  </w:style>
  <w:style w:type="paragraph" w:customStyle="1" w:styleId="4">
    <w:name w:val="Заголовок 4 (КС)"/>
    <w:basedOn w:val="40"/>
    <w:next w:val="a"/>
    <w:qFormat/>
    <w:rsid w:val="00B65C6D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 w:eastAsia="ru-RU"/>
    </w:rPr>
  </w:style>
  <w:style w:type="paragraph" w:customStyle="1" w:styleId="2">
    <w:name w:val="Заголовок 2 (КС)"/>
    <w:basedOn w:val="20"/>
    <w:next w:val="a"/>
    <w:qFormat/>
    <w:rsid w:val="00B65C6D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iCs/>
      <w:color w:val="auto"/>
      <w:sz w:val="28"/>
      <w:szCs w:val="28"/>
      <w:lang w:eastAsia="ru-RU"/>
    </w:rPr>
  </w:style>
  <w:style w:type="paragraph" w:customStyle="1" w:styleId="3">
    <w:name w:val="Заголовок 3 (КС)"/>
    <w:basedOn w:val="30"/>
    <w:next w:val="a"/>
    <w:rsid w:val="00B65C6D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color w:val="auto"/>
      <w:sz w:val="28"/>
      <w:szCs w:val="28"/>
      <w:lang w:eastAsia="ru-RU"/>
    </w:rPr>
  </w:style>
  <w:style w:type="paragraph" w:customStyle="1" w:styleId="5">
    <w:name w:val="Заголовок 5 (КС)"/>
    <w:basedOn w:val="50"/>
    <w:next w:val="a"/>
    <w:qFormat/>
    <w:rsid w:val="00B65C6D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paragraph" w:styleId="a5">
    <w:name w:val="caption"/>
    <w:basedOn w:val="a"/>
    <w:next w:val="a"/>
    <w:link w:val="a6"/>
    <w:uiPriority w:val="35"/>
    <w:qFormat/>
    <w:rsid w:val="00B65C6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бычный (КС) полужирный Знак"/>
    <w:link w:val="a3"/>
    <w:locked/>
    <w:rsid w:val="00B65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B65C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6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B65C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B65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B65C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B65C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B6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C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B65C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65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B65C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B65C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B65C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КС) полужирный"/>
    <w:link w:val="a4"/>
    <w:rsid w:val="00B65C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1 (КС)"/>
    <w:basedOn w:val="10"/>
    <w:next w:val="a"/>
    <w:qFormat/>
    <w:rsid w:val="00B65C6D"/>
    <w:pPr>
      <w:keepLines w:val="0"/>
      <w:pageBreakBefore/>
      <w:numPr>
        <w:numId w:val="1"/>
      </w:numPr>
      <w:tabs>
        <w:tab w:val="clear" w:pos="1259"/>
        <w:tab w:val="num" w:pos="360"/>
      </w:tabs>
      <w:spacing w:before="240" w:after="120" w:line="240" w:lineRule="auto"/>
      <w:ind w:left="0" w:firstLine="0"/>
      <w:jc w:val="both"/>
    </w:pPr>
    <w:rPr>
      <w:rFonts w:ascii="Times New Roman" w:eastAsia="Times New Roman" w:hAnsi="Times New Roman" w:cs="Arial"/>
      <w:bCs w:val="0"/>
      <w:caps/>
      <w:color w:val="auto"/>
      <w:kern w:val="32"/>
      <w:lang w:eastAsia="ru-RU"/>
    </w:rPr>
  </w:style>
  <w:style w:type="paragraph" w:customStyle="1" w:styleId="4">
    <w:name w:val="Заголовок 4 (КС)"/>
    <w:basedOn w:val="40"/>
    <w:next w:val="a"/>
    <w:qFormat/>
    <w:rsid w:val="00B65C6D"/>
    <w:pPr>
      <w:keepLines w:val="0"/>
      <w:numPr>
        <w:ilvl w:val="3"/>
        <w:numId w:val="1"/>
      </w:numPr>
      <w:tabs>
        <w:tab w:val="clear" w:pos="1979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8"/>
      <w:szCs w:val="28"/>
      <w:lang w:val="en-US" w:eastAsia="ru-RU"/>
    </w:rPr>
  </w:style>
  <w:style w:type="paragraph" w:customStyle="1" w:styleId="2">
    <w:name w:val="Заголовок 2 (КС)"/>
    <w:basedOn w:val="20"/>
    <w:next w:val="a"/>
    <w:qFormat/>
    <w:rsid w:val="00B65C6D"/>
    <w:pPr>
      <w:keepLines w:val="0"/>
      <w:numPr>
        <w:ilvl w:val="1"/>
        <w:numId w:val="1"/>
      </w:numPr>
      <w:tabs>
        <w:tab w:val="clear" w:pos="144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iCs/>
      <w:color w:val="auto"/>
      <w:sz w:val="28"/>
      <w:szCs w:val="28"/>
      <w:lang w:eastAsia="ru-RU"/>
    </w:rPr>
  </w:style>
  <w:style w:type="paragraph" w:customStyle="1" w:styleId="3">
    <w:name w:val="Заголовок 3 (КС)"/>
    <w:basedOn w:val="30"/>
    <w:next w:val="a"/>
    <w:rsid w:val="00B65C6D"/>
    <w:pPr>
      <w:keepLines w:val="0"/>
      <w:numPr>
        <w:ilvl w:val="2"/>
        <w:numId w:val="1"/>
      </w:numPr>
      <w:tabs>
        <w:tab w:val="clear" w:pos="1797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Arial"/>
      <w:bCs w:val="0"/>
      <w:color w:val="auto"/>
      <w:sz w:val="28"/>
      <w:szCs w:val="28"/>
      <w:lang w:eastAsia="ru-RU"/>
    </w:rPr>
  </w:style>
  <w:style w:type="paragraph" w:customStyle="1" w:styleId="5">
    <w:name w:val="Заголовок 5 (КС)"/>
    <w:basedOn w:val="50"/>
    <w:next w:val="a"/>
    <w:qFormat/>
    <w:rsid w:val="00B65C6D"/>
    <w:pPr>
      <w:keepLines w:val="0"/>
      <w:numPr>
        <w:ilvl w:val="4"/>
        <w:numId w:val="1"/>
      </w:numPr>
      <w:tabs>
        <w:tab w:val="clear" w:pos="2160"/>
        <w:tab w:val="num" w:pos="360"/>
      </w:tabs>
      <w:spacing w:before="240" w:after="60" w:line="240" w:lineRule="auto"/>
      <w:ind w:left="0" w:firstLine="0"/>
      <w:jc w:val="both"/>
    </w:pPr>
    <w:rPr>
      <w:rFonts w:ascii="Times New Roman" w:eastAsia="Times New Roman" w:hAnsi="Times New Roman" w:cs="Times New Roman"/>
      <w:b/>
      <w:iCs/>
      <w:color w:val="auto"/>
      <w:sz w:val="28"/>
      <w:szCs w:val="28"/>
      <w:lang w:eastAsia="ru-RU"/>
    </w:rPr>
  </w:style>
  <w:style w:type="paragraph" w:styleId="a5">
    <w:name w:val="caption"/>
    <w:basedOn w:val="a"/>
    <w:next w:val="a"/>
    <w:link w:val="a6"/>
    <w:uiPriority w:val="35"/>
    <w:qFormat/>
    <w:rsid w:val="00B65C6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бычный (КС) полужирный Знак"/>
    <w:link w:val="a3"/>
    <w:locked/>
    <w:rsid w:val="00B65C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объекта Знак"/>
    <w:basedOn w:val="a0"/>
    <w:link w:val="a5"/>
    <w:uiPriority w:val="35"/>
    <w:rsid w:val="00B65C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65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semiHidden/>
    <w:rsid w:val="00B65C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">
    <w:name w:val="Заголовок 2 Знак"/>
    <w:basedOn w:val="a0"/>
    <w:link w:val="20"/>
    <w:uiPriority w:val="9"/>
    <w:semiHidden/>
    <w:rsid w:val="00B65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B65C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Заголовок 5 Знак"/>
    <w:basedOn w:val="a0"/>
    <w:link w:val="50"/>
    <w:uiPriority w:val="9"/>
    <w:semiHidden/>
    <w:rsid w:val="00B65C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B6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C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48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8CDB-7D7B-4DC6-BC2E-C6BE4EE7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2016-09-29T13:41:00Z</cp:lastPrinted>
  <dcterms:created xsi:type="dcterms:W3CDTF">2016-09-29T13:38:00Z</dcterms:created>
  <dcterms:modified xsi:type="dcterms:W3CDTF">2016-10-07T14:17:00Z</dcterms:modified>
</cp:coreProperties>
</file>